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58" w:rsidRPr="00422558" w:rsidRDefault="00422558" w:rsidP="00422558">
      <w:pPr>
        <w:spacing w:after="0" w:line="240" w:lineRule="auto"/>
        <w:jc w:val="center"/>
        <w:rPr>
          <w:rFonts w:ascii="Verdana" w:eastAsia="Times New Roman" w:hAnsi="Verdana" w:cs="Times New Roman"/>
          <w:b/>
          <w:color w:val="000000"/>
          <w:sz w:val="20"/>
          <w:szCs w:val="20"/>
          <w:lang w:eastAsia="tr-TR"/>
        </w:rPr>
      </w:pPr>
      <w:r w:rsidRPr="00422558">
        <w:rPr>
          <w:rFonts w:ascii="Verdana" w:eastAsia="Times New Roman" w:hAnsi="Verdana" w:cs="Times New Roman"/>
          <w:b/>
          <w:color w:val="000000"/>
          <w:sz w:val="20"/>
          <w:szCs w:val="20"/>
          <w:lang w:eastAsia="tr-TR"/>
        </w:rPr>
        <w:t>T.C.</w:t>
      </w:r>
    </w:p>
    <w:p w:rsidR="00422558" w:rsidRPr="00422558" w:rsidRDefault="00422558" w:rsidP="00422558">
      <w:pPr>
        <w:spacing w:after="0" w:line="240" w:lineRule="auto"/>
        <w:jc w:val="center"/>
        <w:rPr>
          <w:rFonts w:ascii="Verdana" w:eastAsia="Times New Roman" w:hAnsi="Verdana" w:cs="Times New Roman"/>
          <w:b/>
          <w:color w:val="000000"/>
          <w:sz w:val="20"/>
          <w:szCs w:val="20"/>
          <w:lang w:eastAsia="tr-TR"/>
        </w:rPr>
      </w:pPr>
      <w:r w:rsidRPr="00422558">
        <w:rPr>
          <w:rFonts w:ascii="Verdana" w:eastAsia="Times New Roman" w:hAnsi="Verdana" w:cs="Times New Roman"/>
          <w:b/>
          <w:color w:val="000000"/>
          <w:sz w:val="20"/>
          <w:szCs w:val="20"/>
          <w:lang w:eastAsia="tr-TR"/>
        </w:rPr>
        <w:t>GÜMRÜK VE TİCARET BAKANLIĞI</w:t>
      </w:r>
    </w:p>
    <w:p w:rsidR="00422558" w:rsidRPr="00422558" w:rsidRDefault="00422558" w:rsidP="00422558">
      <w:pPr>
        <w:spacing w:after="0" w:line="240" w:lineRule="auto"/>
        <w:jc w:val="center"/>
        <w:rPr>
          <w:rFonts w:ascii="Verdana" w:eastAsia="Times New Roman" w:hAnsi="Verdana" w:cs="Times New Roman"/>
          <w:b/>
          <w:color w:val="000000"/>
          <w:sz w:val="20"/>
          <w:szCs w:val="20"/>
          <w:lang w:eastAsia="tr-TR"/>
        </w:rPr>
      </w:pPr>
      <w:r w:rsidRPr="00422558">
        <w:rPr>
          <w:rFonts w:ascii="Verdana" w:eastAsia="Times New Roman" w:hAnsi="Verdana" w:cs="Times New Roman"/>
          <w:b/>
          <w:color w:val="000000"/>
          <w:sz w:val="20"/>
          <w:szCs w:val="20"/>
          <w:lang w:eastAsia="tr-TR"/>
        </w:rPr>
        <w:t>Gümrükler Genel Müdürlüğü</w:t>
      </w:r>
    </w:p>
    <w:p w:rsidR="00422558" w:rsidRPr="00422558" w:rsidRDefault="00422558" w:rsidP="00422558">
      <w:pPr>
        <w:spacing w:before="120" w:after="0" w:line="240" w:lineRule="auto"/>
        <w:rPr>
          <w:rFonts w:ascii="Verdana" w:eastAsia="Times New Roman" w:hAnsi="Verdana" w:cs="Times New Roman"/>
          <w:color w:val="000000"/>
          <w:sz w:val="20"/>
          <w:szCs w:val="20"/>
          <w:lang w:eastAsia="tr-TR"/>
        </w:rPr>
      </w:pPr>
      <w:r w:rsidRPr="00422558">
        <w:rPr>
          <w:rFonts w:ascii="Verdana" w:eastAsia="Times New Roman" w:hAnsi="Verdana" w:cs="Times New Roman"/>
          <w:b/>
          <w:color w:val="000000"/>
          <w:sz w:val="20"/>
          <w:szCs w:val="20"/>
          <w:lang w:eastAsia="tr-TR"/>
        </w:rPr>
        <w:t>Sayı</w:t>
      </w:r>
      <w:r w:rsidRPr="00422558">
        <w:rPr>
          <w:rFonts w:ascii="Verdana" w:eastAsia="Times New Roman" w:hAnsi="Verdana" w:cs="Times New Roman"/>
          <w:b/>
          <w:color w:val="000000"/>
          <w:sz w:val="20"/>
          <w:szCs w:val="20"/>
          <w:lang w:eastAsia="tr-TR"/>
        </w:rPr>
        <w:tab/>
        <w:t>:</w:t>
      </w:r>
      <w:r w:rsidRPr="00422558">
        <w:rPr>
          <w:rFonts w:ascii="Verdana" w:eastAsia="Times New Roman" w:hAnsi="Verdana" w:cs="Times New Roman"/>
          <w:color w:val="000000"/>
          <w:sz w:val="20"/>
          <w:szCs w:val="20"/>
          <w:lang w:eastAsia="tr-TR"/>
        </w:rPr>
        <w:t>B.</w:t>
      </w:r>
      <w:proofErr w:type="gramStart"/>
      <w:r w:rsidRPr="00422558">
        <w:rPr>
          <w:rFonts w:ascii="Verdana" w:eastAsia="Times New Roman" w:hAnsi="Verdana" w:cs="Times New Roman"/>
          <w:color w:val="000000"/>
          <w:sz w:val="20"/>
          <w:szCs w:val="20"/>
          <w:lang w:eastAsia="tr-TR"/>
        </w:rPr>
        <w:t>21.0</w:t>
      </w:r>
      <w:proofErr w:type="gramEnd"/>
      <w:r w:rsidRPr="00422558">
        <w:rPr>
          <w:rFonts w:ascii="Verdana" w:eastAsia="Times New Roman" w:hAnsi="Verdana" w:cs="Times New Roman"/>
          <w:color w:val="000000"/>
          <w:sz w:val="20"/>
          <w:szCs w:val="20"/>
          <w:lang w:eastAsia="tr-TR"/>
        </w:rPr>
        <w:t>.GGM.0.19.01.00-109.99</w:t>
      </w:r>
    </w:p>
    <w:p w:rsidR="00422558" w:rsidRPr="00422558" w:rsidRDefault="00422558" w:rsidP="00422558">
      <w:pPr>
        <w:spacing w:before="120" w:after="0" w:line="240" w:lineRule="auto"/>
        <w:rPr>
          <w:rFonts w:ascii="Verdana" w:eastAsia="Times New Roman" w:hAnsi="Verdana" w:cs="Times New Roman"/>
          <w:color w:val="000000"/>
          <w:sz w:val="20"/>
          <w:szCs w:val="20"/>
          <w:lang w:eastAsia="tr-TR"/>
        </w:rPr>
      </w:pPr>
      <w:r w:rsidRPr="00422558">
        <w:rPr>
          <w:rFonts w:ascii="Verdana" w:eastAsia="Times New Roman" w:hAnsi="Verdana" w:cs="Times New Roman"/>
          <w:b/>
          <w:color w:val="000000"/>
          <w:sz w:val="20"/>
          <w:szCs w:val="20"/>
          <w:lang w:eastAsia="tr-TR"/>
        </w:rPr>
        <w:t>Konu</w:t>
      </w:r>
      <w:r w:rsidRPr="00422558">
        <w:rPr>
          <w:rFonts w:ascii="Verdana" w:eastAsia="Times New Roman" w:hAnsi="Verdana" w:cs="Times New Roman"/>
          <w:b/>
          <w:color w:val="000000"/>
          <w:sz w:val="20"/>
          <w:szCs w:val="20"/>
          <w:lang w:eastAsia="tr-TR"/>
        </w:rPr>
        <w:tab/>
        <w:t>:</w:t>
      </w:r>
      <w:r w:rsidRPr="00422558">
        <w:rPr>
          <w:rFonts w:ascii="Verdana" w:eastAsia="Times New Roman" w:hAnsi="Verdana" w:cs="Times New Roman"/>
          <w:color w:val="000000"/>
          <w:sz w:val="20"/>
          <w:szCs w:val="20"/>
          <w:lang w:eastAsia="tr-TR"/>
        </w:rPr>
        <w:t>Gümrük Yönetmeliği 196. Madde</w:t>
      </w:r>
    </w:p>
    <w:p w:rsidR="00422558" w:rsidRPr="00422558" w:rsidRDefault="00422558" w:rsidP="00422558">
      <w:pPr>
        <w:spacing w:before="120" w:after="0" w:line="240" w:lineRule="auto"/>
        <w:jc w:val="center"/>
        <w:rPr>
          <w:rFonts w:ascii="Verdana" w:eastAsia="Times New Roman" w:hAnsi="Verdana" w:cs="Times New Roman"/>
          <w:b/>
          <w:color w:val="000000"/>
          <w:sz w:val="20"/>
          <w:szCs w:val="20"/>
          <w:lang w:eastAsia="tr-TR"/>
        </w:rPr>
      </w:pPr>
    </w:p>
    <w:p w:rsidR="00422558" w:rsidRPr="00422558" w:rsidRDefault="00422558" w:rsidP="00422558">
      <w:pPr>
        <w:spacing w:before="120" w:after="0" w:line="240" w:lineRule="auto"/>
        <w:jc w:val="center"/>
        <w:rPr>
          <w:rFonts w:ascii="Verdana" w:eastAsia="Times New Roman" w:hAnsi="Verdana" w:cs="Times New Roman"/>
          <w:b/>
          <w:color w:val="000000"/>
          <w:sz w:val="20"/>
          <w:szCs w:val="20"/>
          <w:lang w:eastAsia="tr-TR"/>
        </w:rPr>
      </w:pPr>
      <w:r w:rsidRPr="00422558">
        <w:rPr>
          <w:rFonts w:ascii="Verdana" w:eastAsia="Times New Roman" w:hAnsi="Verdana" w:cs="Times New Roman"/>
          <w:b/>
          <w:color w:val="000000"/>
          <w:sz w:val="20"/>
          <w:szCs w:val="20"/>
          <w:lang w:eastAsia="tr-TR"/>
        </w:rPr>
        <w:t>18.04.2012 / 9625</w:t>
      </w:r>
    </w:p>
    <w:p w:rsidR="00422558" w:rsidRPr="00422558" w:rsidRDefault="00422558" w:rsidP="00422558">
      <w:pPr>
        <w:spacing w:before="120" w:after="0" w:line="240" w:lineRule="auto"/>
        <w:jc w:val="center"/>
        <w:rPr>
          <w:rFonts w:ascii="Verdana" w:eastAsia="Times New Roman" w:hAnsi="Verdana" w:cs="Times New Roman"/>
          <w:b/>
          <w:color w:val="000000"/>
          <w:sz w:val="20"/>
          <w:szCs w:val="20"/>
          <w:lang w:eastAsia="tr-TR"/>
        </w:rPr>
      </w:pPr>
      <w:r w:rsidRPr="00422558">
        <w:rPr>
          <w:rFonts w:ascii="Verdana" w:eastAsia="Times New Roman" w:hAnsi="Verdana" w:cs="Times New Roman"/>
          <w:b/>
          <w:color w:val="000000"/>
          <w:sz w:val="20"/>
          <w:szCs w:val="20"/>
          <w:lang w:eastAsia="tr-TR"/>
        </w:rPr>
        <w:t>GÜMRÜK VE TİCARET BÖLGE MÜDÜRLÜĞÜNE</w:t>
      </w:r>
    </w:p>
    <w:p w:rsidR="00422558" w:rsidRPr="00422558" w:rsidRDefault="00422558" w:rsidP="00422558">
      <w:pPr>
        <w:spacing w:after="0" w:line="240" w:lineRule="auto"/>
        <w:jc w:val="center"/>
        <w:rPr>
          <w:rFonts w:ascii="Verdana" w:eastAsia="Times New Roman" w:hAnsi="Verdana" w:cs="Times New Roman"/>
          <w:b/>
          <w:color w:val="000000"/>
          <w:sz w:val="20"/>
          <w:szCs w:val="20"/>
          <w:lang w:eastAsia="tr-TR"/>
        </w:rPr>
      </w:pPr>
    </w:p>
    <w:p w:rsidR="00422558" w:rsidRPr="00422558" w:rsidRDefault="00422558" w:rsidP="00422558">
      <w:pPr>
        <w:spacing w:after="0" w:line="240" w:lineRule="auto"/>
        <w:jc w:val="center"/>
        <w:rPr>
          <w:rFonts w:ascii="Verdana" w:eastAsia="Times New Roman" w:hAnsi="Verdana" w:cs="Times New Roman"/>
          <w:b/>
          <w:color w:val="000000"/>
          <w:sz w:val="20"/>
          <w:szCs w:val="20"/>
          <w:lang w:eastAsia="tr-TR"/>
        </w:rPr>
      </w:pPr>
    </w:p>
    <w:p w:rsidR="00422558" w:rsidRPr="00422558" w:rsidRDefault="00422558" w:rsidP="00422558">
      <w:pPr>
        <w:spacing w:after="0" w:line="240" w:lineRule="auto"/>
        <w:jc w:val="center"/>
        <w:rPr>
          <w:rFonts w:ascii="Verdana" w:eastAsia="Times New Roman" w:hAnsi="Verdana" w:cs="Times New Roman"/>
          <w:b/>
          <w:color w:val="000000"/>
          <w:sz w:val="20"/>
          <w:szCs w:val="20"/>
          <w:lang w:eastAsia="tr-TR"/>
        </w:rPr>
      </w:pPr>
    </w:p>
    <w:p w:rsidR="00422558" w:rsidRPr="00422558" w:rsidRDefault="00422558" w:rsidP="00422558">
      <w:pPr>
        <w:spacing w:before="120" w:after="0" w:line="240" w:lineRule="auto"/>
        <w:ind w:firstLine="709"/>
        <w:jc w:val="both"/>
        <w:rPr>
          <w:rFonts w:ascii="Verdana" w:eastAsia="Times New Roman" w:hAnsi="Verdana" w:cs="Times New Roman"/>
          <w:color w:val="000000"/>
          <w:sz w:val="20"/>
          <w:szCs w:val="20"/>
          <w:lang w:eastAsia="tr-TR"/>
        </w:rPr>
      </w:pPr>
      <w:proofErr w:type="gramStart"/>
      <w:r w:rsidRPr="00422558">
        <w:rPr>
          <w:rFonts w:ascii="Verdana" w:eastAsia="Times New Roman" w:hAnsi="Verdana" w:cs="Times New Roman"/>
          <w:color w:val="000000"/>
          <w:sz w:val="20"/>
          <w:szCs w:val="20"/>
          <w:lang w:eastAsia="tr-TR"/>
        </w:rPr>
        <w:t xml:space="preserve">Bakanlığımıza intikal eden olaylardan; </w:t>
      </w:r>
      <w:hyperlink r:id="rId5" w:history="1">
        <w:r w:rsidRPr="00422558">
          <w:rPr>
            <w:rFonts w:ascii="Tahoma" w:eastAsia="Times New Roman" w:hAnsi="Tahoma" w:cs="Tahoma"/>
            <w:b/>
            <w:bCs/>
            <w:color w:val="104E83"/>
            <w:sz w:val="17"/>
            <w:szCs w:val="17"/>
            <w:lang w:eastAsia="tr-TR"/>
          </w:rPr>
          <w:t>Ek-23’te</w:t>
        </w:r>
      </w:hyperlink>
      <w:r w:rsidRPr="00422558">
        <w:rPr>
          <w:rFonts w:ascii="Verdana" w:eastAsia="Times New Roman" w:hAnsi="Verdana" w:cs="Times New Roman"/>
          <w:color w:val="000000"/>
          <w:sz w:val="20"/>
          <w:szCs w:val="20"/>
          <w:lang w:eastAsia="tr-TR"/>
        </w:rPr>
        <w:t xml:space="preserve"> yer alan listede bulunan eşyaya ilişkin Gümrük Yönetmeliği 196 (2)/b maddesi kapsamında emsal laboratuvar tahlil raporunun beyan edilmesi ve bilgisayar sistemi tarafından beyan kontrolü türünün kırmızı hat tam muayene olarak belirlendiği durumlarda, eşyanın niteliği itibarıyla gümrük tarife istatistik pozisyonunun muayene ile görevli memur tarafından tespitinin mümkün olsa bile muayene ile görevli memurun eşyayı laboratuvar tahliline gönderip göndermeyeceği hususunda tereddüt oluştuğu ve bu konuda farklı uygulamalar olduğu görülmüştür.</w:t>
      </w:r>
      <w:proofErr w:type="gramEnd"/>
    </w:p>
    <w:p w:rsidR="00422558" w:rsidRPr="00422558" w:rsidRDefault="00422558" w:rsidP="00422558">
      <w:pPr>
        <w:spacing w:before="120" w:after="0" w:line="240" w:lineRule="auto"/>
        <w:ind w:firstLine="709"/>
        <w:jc w:val="both"/>
        <w:rPr>
          <w:rFonts w:ascii="Verdana" w:eastAsia="Times New Roman" w:hAnsi="Verdana" w:cs="Times New Roman"/>
          <w:color w:val="000000"/>
          <w:sz w:val="20"/>
          <w:szCs w:val="20"/>
          <w:lang w:eastAsia="tr-TR"/>
        </w:rPr>
      </w:pPr>
      <w:r w:rsidRPr="00422558">
        <w:rPr>
          <w:rFonts w:ascii="Verdana" w:eastAsia="Times New Roman" w:hAnsi="Verdana" w:cs="Times New Roman"/>
          <w:color w:val="000000"/>
          <w:sz w:val="20"/>
          <w:szCs w:val="20"/>
          <w:lang w:eastAsia="tr-TR"/>
        </w:rPr>
        <w:t xml:space="preserve">Bilindiği üzere, Gümrük Yönetmeliğinin Laboratuvar tahliline tabi tutulacak eşyanın belirlendiği </w:t>
      </w:r>
      <w:hyperlink r:id="rId6" w:anchor="MADDE_196" w:history="1">
        <w:r w:rsidRPr="00422558">
          <w:rPr>
            <w:rFonts w:ascii="Tahoma" w:eastAsia="Times New Roman" w:hAnsi="Tahoma" w:cs="Tahoma"/>
            <w:b/>
            <w:bCs/>
            <w:color w:val="104E83"/>
            <w:sz w:val="17"/>
            <w:szCs w:val="17"/>
            <w:lang w:eastAsia="tr-TR"/>
          </w:rPr>
          <w:t xml:space="preserve">196 </w:t>
        </w:r>
        <w:proofErr w:type="spellStart"/>
        <w:r w:rsidRPr="00422558">
          <w:rPr>
            <w:rFonts w:ascii="Tahoma" w:eastAsia="Times New Roman" w:hAnsi="Tahoma" w:cs="Tahoma"/>
            <w:b/>
            <w:bCs/>
            <w:color w:val="104E83"/>
            <w:sz w:val="17"/>
            <w:szCs w:val="17"/>
            <w:lang w:eastAsia="tr-TR"/>
          </w:rPr>
          <w:t>ncı</w:t>
        </w:r>
        <w:proofErr w:type="spellEnd"/>
      </w:hyperlink>
      <w:r w:rsidRPr="00422558">
        <w:rPr>
          <w:rFonts w:ascii="Verdana" w:eastAsia="Times New Roman" w:hAnsi="Verdana" w:cs="Times New Roman"/>
          <w:color w:val="000000"/>
          <w:sz w:val="20"/>
          <w:szCs w:val="20"/>
          <w:lang w:eastAsia="tr-TR"/>
        </w:rPr>
        <w:t xml:space="preserve"> maddesinde "(1) Eşyanın, </w:t>
      </w:r>
    </w:p>
    <w:p w:rsidR="00422558" w:rsidRPr="00422558" w:rsidRDefault="00422558" w:rsidP="00422558">
      <w:pPr>
        <w:spacing w:before="120" w:after="0" w:line="240" w:lineRule="auto"/>
        <w:ind w:firstLine="709"/>
        <w:jc w:val="both"/>
        <w:rPr>
          <w:rFonts w:ascii="Verdana" w:eastAsia="Times New Roman" w:hAnsi="Verdana" w:cs="Times New Roman"/>
          <w:color w:val="000000"/>
          <w:sz w:val="20"/>
          <w:szCs w:val="20"/>
          <w:lang w:eastAsia="tr-TR"/>
        </w:rPr>
      </w:pPr>
      <w:r w:rsidRPr="00422558">
        <w:rPr>
          <w:rFonts w:ascii="Verdana" w:eastAsia="Times New Roman" w:hAnsi="Verdana" w:cs="Times New Roman"/>
          <w:color w:val="000000"/>
          <w:sz w:val="20"/>
          <w:szCs w:val="20"/>
          <w:lang w:eastAsia="tr-TR"/>
        </w:rPr>
        <w:t>a) Türk Gümrük Tarife Cetvelinin 27 (27.01 ila 27.05 ve 27.16 hariç), 28, 29 uncu fasılları ve 32.08, 34.03 ve 38.11 tarife pozisyonu ile 39.01 ile başlayarak 39.15 dâhil olmak üzere bu tarife pozisyonlarında yer alan eşyanın dökme olarak gelmesi,</w:t>
      </w:r>
    </w:p>
    <w:p w:rsidR="00422558" w:rsidRPr="00422558" w:rsidRDefault="00422558" w:rsidP="00422558">
      <w:pPr>
        <w:spacing w:before="120" w:after="0" w:line="240" w:lineRule="auto"/>
        <w:ind w:firstLine="709"/>
        <w:jc w:val="both"/>
        <w:rPr>
          <w:rFonts w:ascii="Verdana" w:eastAsia="Times New Roman" w:hAnsi="Verdana" w:cs="Times New Roman"/>
          <w:color w:val="000000"/>
          <w:sz w:val="20"/>
          <w:szCs w:val="20"/>
          <w:lang w:eastAsia="tr-TR"/>
        </w:rPr>
      </w:pPr>
      <w:r w:rsidRPr="00422558">
        <w:rPr>
          <w:rFonts w:ascii="Verdana" w:eastAsia="Times New Roman" w:hAnsi="Verdana" w:cs="Times New Roman"/>
          <w:color w:val="000000"/>
          <w:sz w:val="20"/>
          <w:szCs w:val="20"/>
          <w:lang w:eastAsia="tr-TR"/>
        </w:rPr>
        <w:t>b) (a) bendinde belirtilen eşya dışında, ek-23’te yer alan listede bulunması,</w:t>
      </w:r>
    </w:p>
    <w:p w:rsidR="00422558" w:rsidRPr="00422558" w:rsidRDefault="00422558" w:rsidP="00422558">
      <w:pPr>
        <w:spacing w:before="120" w:after="0" w:line="240" w:lineRule="auto"/>
        <w:ind w:firstLine="709"/>
        <w:jc w:val="both"/>
        <w:rPr>
          <w:rFonts w:ascii="Verdana" w:eastAsia="Times New Roman" w:hAnsi="Verdana" w:cs="Times New Roman"/>
          <w:color w:val="000000"/>
          <w:sz w:val="20"/>
          <w:szCs w:val="20"/>
          <w:lang w:eastAsia="tr-TR"/>
        </w:rPr>
      </w:pPr>
      <w:r w:rsidRPr="00422558">
        <w:rPr>
          <w:rFonts w:ascii="Verdana" w:eastAsia="Times New Roman" w:hAnsi="Verdana" w:cs="Times New Roman"/>
          <w:color w:val="000000"/>
          <w:sz w:val="20"/>
          <w:szCs w:val="20"/>
          <w:lang w:eastAsia="tr-TR"/>
        </w:rPr>
        <w:t>c) Gümrük vergilerinin tahakkuk ettirilmesi, muafiyet hükümlerinin uygulanması ya da uygulanacak ticaret politikası önlemlerinin belirlenmesi için eşyanın gümrük tarife istatistik pozisyonunun muayene ile görevli memurca tespitinin mümkün olmaması,</w:t>
      </w:r>
    </w:p>
    <w:p w:rsidR="00422558" w:rsidRPr="00422558" w:rsidRDefault="00422558" w:rsidP="00422558">
      <w:pPr>
        <w:spacing w:before="120" w:after="0" w:line="240" w:lineRule="auto"/>
        <w:ind w:firstLine="709"/>
        <w:jc w:val="both"/>
        <w:rPr>
          <w:rFonts w:ascii="Verdana" w:eastAsia="Times New Roman" w:hAnsi="Verdana" w:cs="Times New Roman"/>
          <w:color w:val="000000"/>
          <w:sz w:val="20"/>
          <w:szCs w:val="20"/>
          <w:lang w:eastAsia="tr-TR"/>
        </w:rPr>
      </w:pPr>
      <w:r w:rsidRPr="00422558">
        <w:rPr>
          <w:rFonts w:ascii="Verdana" w:eastAsia="Times New Roman" w:hAnsi="Verdana" w:cs="Times New Roman"/>
          <w:color w:val="000000"/>
          <w:sz w:val="20"/>
          <w:szCs w:val="20"/>
          <w:lang w:eastAsia="tr-TR"/>
        </w:rPr>
        <w:t>ç) İşlenmiş tarım ürünlerinin bileşim tablosundaki yerinin belirlenmesinin gerekmesi, hallerinden herhangi birinin varlığı durumunda laboratuvar tahlili yapılır.</w:t>
      </w:r>
    </w:p>
    <w:p w:rsidR="00422558" w:rsidRPr="00422558" w:rsidRDefault="00422558" w:rsidP="00422558">
      <w:pPr>
        <w:spacing w:before="120" w:after="0" w:line="240" w:lineRule="auto"/>
        <w:ind w:firstLine="709"/>
        <w:jc w:val="both"/>
        <w:rPr>
          <w:rFonts w:ascii="Verdana" w:eastAsia="Times New Roman" w:hAnsi="Verdana" w:cs="Times New Roman"/>
          <w:b/>
          <w:color w:val="000000"/>
          <w:sz w:val="20"/>
          <w:szCs w:val="20"/>
          <w:lang w:eastAsia="tr-TR"/>
        </w:rPr>
      </w:pPr>
      <w:r w:rsidRPr="00422558">
        <w:rPr>
          <w:rFonts w:ascii="Verdana" w:eastAsia="Times New Roman" w:hAnsi="Verdana" w:cs="Times New Roman"/>
          <w:color w:val="000000"/>
          <w:sz w:val="20"/>
          <w:szCs w:val="20"/>
          <w:lang w:eastAsia="tr-TR"/>
        </w:rPr>
        <w:t xml:space="preserve">(2) a) Birinci fıkranın (b) ve (c) bentlerinde belirtilen eşyanın muayene ile görevli memura belge kontrolü için gelmesi halinde beyanname içeriği eşya laboratuvar tahliline gönderilmez. Ayrıca </w:t>
      </w:r>
      <w:r w:rsidRPr="00422558">
        <w:rPr>
          <w:rFonts w:ascii="Verdana" w:eastAsia="Times New Roman" w:hAnsi="Verdana" w:cs="Times New Roman"/>
          <w:b/>
          <w:color w:val="000000"/>
          <w:sz w:val="20"/>
          <w:szCs w:val="20"/>
          <w:lang w:eastAsia="tr-TR"/>
        </w:rPr>
        <w:t xml:space="preserve">ek-23’te yer alan listede bulunan eşyanın niteliği itibarıyla gümrük tarife istatistik pozisyonunun tespitinin mümkün olması halinde muayene ile görevli memurun eşyayı </w:t>
      </w:r>
      <w:proofErr w:type="spellStart"/>
      <w:r w:rsidRPr="00422558">
        <w:rPr>
          <w:rFonts w:ascii="Verdana" w:eastAsia="Times New Roman" w:hAnsi="Verdana" w:cs="Times New Roman"/>
          <w:b/>
          <w:color w:val="000000"/>
          <w:sz w:val="20"/>
          <w:szCs w:val="20"/>
          <w:lang w:eastAsia="tr-TR"/>
        </w:rPr>
        <w:t>laboratuar</w:t>
      </w:r>
      <w:proofErr w:type="spellEnd"/>
      <w:r w:rsidRPr="00422558">
        <w:rPr>
          <w:rFonts w:ascii="Verdana" w:eastAsia="Times New Roman" w:hAnsi="Verdana" w:cs="Times New Roman"/>
          <w:b/>
          <w:color w:val="000000"/>
          <w:sz w:val="20"/>
          <w:szCs w:val="20"/>
          <w:lang w:eastAsia="tr-TR"/>
        </w:rPr>
        <w:t xml:space="preserve"> tahliline göndermesine gerek yoktur.</w:t>
      </w:r>
    </w:p>
    <w:p w:rsidR="00422558" w:rsidRPr="00422558" w:rsidRDefault="00422558" w:rsidP="00422558">
      <w:pPr>
        <w:spacing w:before="120" w:after="0" w:line="240" w:lineRule="auto"/>
        <w:ind w:firstLine="709"/>
        <w:jc w:val="both"/>
        <w:rPr>
          <w:rFonts w:ascii="Verdana" w:eastAsia="Times New Roman" w:hAnsi="Verdana" w:cs="Times New Roman"/>
          <w:color w:val="000000"/>
          <w:sz w:val="20"/>
          <w:szCs w:val="20"/>
          <w:lang w:eastAsia="tr-TR"/>
        </w:rPr>
      </w:pPr>
      <w:proofErr w:type="gramStart"/>
      <w:r w:rsidRPr="00422558">
        <w:rPr>
          <w:rFonts w:ascii="Verdana" w:eastAsia="Times New Roman" w:hAnsi="Verdana" w:cs="Times New Roman"/>
          <w:color w:val="000000"/>
          <w:sz w:val="20"/>
          <w:szCs w:val="20"/>
          <w:lang w:eastAsia="tr-TR"/>
        </w:rPr>
        <w:t xml:space="preserve">b) Birinci fıkranın (a) bendinde belirtilen eşya hariç, ithalinde süreklilik bulunan, göndericisi, alıcısı ve menşei aynı eşyanın, özelliklerini belirleyici belgelerinde ve bu belgeler ile eşya üzerinde bulunan ayırt edici ibarelerde farklılık bulunmaması ve beyanname tescil tarihi itibarıyla en fazla bir yıl öncesine dayanan tahlil raporunun tarih ve sayısının beyannamenin 44 no.lu kutusunda beyan edilmesi halinde, daha önce yapılan tahlile itibar edilerek yeniden laboratuvar tahliline gönderilmez. </w:t>
      </w:r>
      <w:proofErr w:type="gramEnd"/>
      <w:r w:rsidRPr="00422558">
        <w:rPr>
          <w:rFonts w:ascii="Verdana" w:eastAsia="Times New Roman" w:hAnsi="Verdana" w:cs="Times New Roman"/>
          <w:color w:val="000000"/>
          <w:sz w:val="20"/>
          <w:szCs w:val="20"/>
          <w:lang w:eastAsia="tr-TR"/>
        </w:rPr>
        <w:t xml:space="preserve">Ancak bilgisayar sistemi tarafından </w:t>
      </w:r>
      <w:r w:rsidRPr="00422558">
        <w:rPr>
          <w:rFonts w:ascii="Verdana" w:eastAsia="Times New Roman" w:hAnsi="Verdana" w:cs="Times New Roman"/>
          <w:b/>
          <w:color w:val="000000"/>
          <w:sz w:val="20"/>
          <w:szCs w:val="20"/>
          <w:lang w:eastAsia="tr-TR"/>
        </w:rPr>
        <w:t>beyanın kontrolü türünün kırmızı hat tam muayene olarak belirlenmesi halinde,</w:t>
      </w:r>
      <w:r w:rsidRPr="00422558">
        <w:rPr>
          <w:rFonts w:ascii="Verdana" w:eastAsia="Times New Roman" w:hAnsi="Verdana" w:cs="Times New Roman"/>
          <w:color w:val="000000"/>
          <w:sz w:val="20"/>
          <w:szCs w:val="20"/>
          <w:lang w:eastAsia="tr-TR"/>
        </w:rPr>
        <w:t xml:space="preserve"> yükümlünün bu kolaylıktan yararlanmasına izin verilmez.</w:t>
      </w:r>
    </w:p>
    <w:p w:rsidR="00422558" w:rsidRPr="00422558" w:rsidRDefault="00422558" w:rsidP="00422558">
      <w:pPr>
        <w:spacing w:before="120" w:after="0" w:line="240" w:lineRule="auto"/>
        <w:ind w:firstLine="709"/>
        <w:jc w:val="both"/>
        <w:rPr>
          <w:rFonts w:ascii="Verdana" w:eastAsia="Times New Roman" w:hAnsi="Verdana" w:cs="Times New Roman"/>
          <w:color w:val="000000"/>
          <w:sz w:val="20"/>
          <w:szCs w:val="20"/>
          <w:lang w:eastAsia="tr-TR"/>
        </w:rPr>
      </w:pPr>
      <w:proofErr w:type="gramStart"/>
      <w:r w:rsidRPr="00422558">
        <w:rPr>
          <w:rFonts w:ascii="Verdana" w:eastAsia="Times New Roman" w:hAnsi="Verdana" w:cs="Times New Roman"/>
          <w:color w:val="000000"/>
          <w:sz w:val="20"/>
          <w:szCs w:val="20"/>
          <w:lang w:eastAsia="tr-TR"/>
        </w:rPr>
        <w:t>hükmünü</w:t>
      </w:r>
      <w:proofErr w:type="gramEnd"/>
      <w:r w:rsidRPr="00422558">
        <w:rPr>
          <w:rFonts w:ascii="Verdana" w:eastAsia="Times New Roman" w:hAnsi="Verdana" w:cs="Times New Roman"/>
          <w:color w:val="000000"/>
          <w:sz w:val="20"/>
          <w:szCs w:val="20"/>
          <w:lang w:eastAsia="tr-TR"/>
        </w:rPr>
        <w:t xml:space="preserve"> amirdir. </w:t>
      </w:r>
    </w:p>
    <w:p w:rsidR="00422558" w:rsidRPr="00422558" w:rsidRDefault="00422558" w:rsidP="00422558">
      <w:pPr>
        <w:spacing w:before="120" w:after="0" w:line="240" w:lineRule="auto"/>
        <w:ind w:firstLine="709"/>
        <w:jc w:val="both"/>
        <w:rPr>
          <w:rFonts w:ascii="Verdana" w:eastAsia="Times New Roman" w:hAnsi="Verdana" w:cs="Times New Roman"/>
          <w:color w:val="000000"/>
          <w:sz w:val="20"/>
          <w:szCs w:val="20"/>
          <w:lang w:eastAsia="tr-TR"/>
        </w:rPr>
      </w:pPr>
      <w:proofErr w:type="gramStart"/>
      <w:r w:rsidRPr="00422558">
        <w:rPr>
          <w:rFonts w:ascii="Verdana" w:eastAsia="Times New Roman" w:hAnsi="Verdana" w:cs="Times New Roman"/>
          <w:color w:val="000000"/>
          <w:sz w:val="20"/>
          <w:szCs w:val="20"/>
          <w:lang w:eastAsia="tr-TR"/>
        </w:rPr>
        <w:t xml:space="preserve">Bu itibarla, kırmızı hat tam tespit kontrolünde 196. maddenin ikinci fıkrasının (b) bendinde yer alan kolaylıktan yükümlünün yararlanamaması, aynı maddenin ikinci fıkrasının (a) bendinde yer alan </w:t>
      </w:r>
      <w:r w:rsidRPr="00422558">
        <w:rPr>
          <w:rFonts w:ascii="Verdana" w:eastAsia="Times New Roman" w:hAnsi="Verdana" w:cs="Times New Roman"/>
          <w:i/>
          <w:color w:val="000000"/>
          <w:sz w:val="20"/>
          <w:szCs w:val="20"/>
          <w:lang w:eastAsia="tr-TR"/>
        </w:rPr>
        <w:t xml:space="preserve">"...ek-23’te yer alan listede bulunan eşyanın niteliği itibarıyla gümrük tarife istatistik pozisyonunun tespitinin mümkün olması halinde muayene ile görevli memurun eşyayı laboratuvar tahliline </w:t>
      </w:r>
      <w:r w:rsidRPr="00422558">
        <w:rPr>
          <w:rFonts w:ascii="Verdana" w:eastAsia="Times New Roman" w:hAnsi="Verdana" w:cs="Times New Roman"/>
          <w:i/>
          <w:color w:val="000000"/>
          <w:sz w:val="20"/>
          <w:szCs w:val="20"/>
          <w:u w:val="single"/>
          <w:lang w:eastAsia="tr-TR"/>
        </w:rPr>
        <w:t>göndermesine gerek yoktur</w:t>
      </w:r>
      <w:r w:rsidRPr="00422558">
        <w:rPr>
          <w:rFonts w:ascii="Verdana" w:eastAsia="Times New Roman" w:hAnsi="Verdana" w:cs="Times New Roman"/>
          <w:color w:val="000000"/>
          <w:sz w:val="20"/>
          <w:szCs w:val="20"/>
          <w:lang w:eastAsia="tr-TR"/>
        </w:rPr>
        <w:t xml:space="preserve">. </w:t>
      </w:r>
      <w:proofErr w:type="gramEnd"/>
      <w:r w:rsidRPr="00422558">
        <w:rPr>
          <w:rFonts w:ascii="Verdana" w:eastAsia="Times New Roman" w:hAnsi="Verdana" w:cs="Times New Roman"/>
          <w:color w:val="000000"/>
          <w:sz w:val="20"/>
          <w:szCs w:val="20"/>
          <w:lang w:eastAsia="tr-TR"/>
        </w:rPr>
        <w:t xml:space="preserve">" hükmünün </w:t>
      </w:r>
      <w:r w:rsidRPr="00422558">
        <w:rPr>
          <w:rFonts w:ascii="Verdana" w:eastAsia="Times New Roman" w:hAnsi="Verdana" w:cs="Times New Roman"/>
          <w:b/>
          <w:color w:val="000000"/>
          <w:sz w:val="20"/>
          <w:szCs w:val="20"/>
          <w:u w:val="single"/>
          <w:lang w:eastAsia="tr-TR"/>
        </w:rPr>
        <w:t>uygulanmasına engel teşkil etmemektedir</w:t>
      </w:r>
      <w:r w:rsidRPr="00422558">
        <w:rPr>
          <w:rFonts w:ascii="Verdana" w:eastAsia="Times New Roman" w:hAnsi="Verdana" w:cs="Times New Roman"/>
          <w:color w:val="000000"/>
          <w:sz w:val="20"/>
          <w:szCs w:val="20"/>
          <w:lang w:eastAsia="tr-TR"/>
        </w:rPr>
        <w:t xml:space="preserve">. </w:t>
      </w:r>
    </w:p>
    <w:p w:rsidR="00422558" w:rsidRPr="00422558" w:rsidRDefault="00422558" w:rsidP="00422558">
      <w:pPr>
        <w:spacing w:before="120" w:after="0" w:line="240" w:lineRule="auto"/>
        <w:ind w:firstLine="709"/>
        <w:jc w:val="both"/>
        <w:rPr>
          <w:rFonts w:ascii="Verdana" w:eastAsia="Times New Roman" w:hAnsi="Verdana" w:cs="Times New Roman"/>
          <w:color w:val="000000"/>
          <w:sz w:val="20"/>
          <w:szCs w:val="20"/>
          <w:lang w:eastAsia="tr-TR"/>
        </w:rPr>
      </w:pPr>
      <w:r w:rsidRPr="00422558">
        <w:rPr>
          <w:rFonts w:ascii="Verdana" w:eastAsia="Times New Roman" w:hAnsi="Verdana" w:cs="Times New Roman"/>
          <w:color w:val="000000"/>
          <w:sz w:val="20"/>
          <w:szCs w:val="20"/>
          <w:lang w:eastAsia="tr-TR"/>
        </w:rPr>
        <w:lastRenderedPageBreak/>
        <w:t>Bilgi ve gereğini rica ederim.</w:t>
      </w:r>
    </w:p>
    <w:p w:rsidR="00422558" w:rsidRPr="00422558" w:rsidRDefault="00422558" w:rsidP="00422558">
      <w:pPr>
        <w:spacing w:after="0" w:line="240" w:lineRule="auto"/>
        <w:rPr>
          <w:rFonts w:ascii="Verdana" w:eastAsia="Times New Roman" w:hAnsi="Verdana" w:cs="Times New Roman"/>
          <w:color w:val="000000"/>
          <w:sz w:val="20"/>
          <w:szCs w:val="20"/>
          <w:lang w:eastAsia="tr-TR"/>
        </w:rPr>
      </w:pPr>
    </w:p>
    <w:p w:rsidR="00422558" w:rsidRPr="00422558" w:rsidRDefault="00422558" w:rsidP="00422558">
      <w:pPr>
        <w:spacing w:after="0" w:line="240" w:lineRule="auto"/>
        <w:jc w:val="right"/>
        <w:rPr>
          <w:rFonts w:ascii="Verdana" w:eastAsia="Times New Roman" w:hAnsi="Verdana" w:cs="Times New Roman"/>
          <w:color w:val="000000"/>
          <w:sz w:val="20"/>
          <w:szCs w:val="20"/>
          <w:lang w:eastAsia="tr-TR"/>
        </w:rPr>
      </w:pPr>
      <w:r w:rsidRPr="00422558">
        <w:rPr>
          <w:rFonts w:ascii="Verdana" w:eastAsia="Times New Roman" w:hAnsi="Verdana" w:cs="Times New Roman"/>
          <w:color w:val="000000"/>
          <w:sz w:val="20"/>
          <w:szCs w:val="20"/>
          <w:lang w:eastAsia="tr-TR"/>
        </w:rPr>
        <w:t>Harun USLU</w:t>
      </w:r>
    </w:p>
    <w:p w:rsidR="00422558" w:rsidRPr="00422558" w:rsidRDefault="00422558" w:rsidP="00422558">
      <w:pPr>
        <w:spacing w:after="0" w:line="240" w:lineRule="auto"/>
        <w:jc w:val="right"/>
        <w:rPr>
          <w:rFonts w:ascii="Verdana" w:eastAsia="Times New Roman" w:hAnsi="Verdana" w:cs="Times New Roman"/>
          <w:color w:val="000000"/>
          <w:sz w:val="20"/>
          <w:szCs w:val="20"/>
          <w:lang w:eastAsia="tr-TR"/>
        </w:rPr>
      </w:pPr>
      <w:r w:rsidRPr="00422558">
        <w:rPr>
          <w:rFonts w:ascii="Verdana" w:eastAsia="Times New Roman" w:hAnsi="Verdana" w:cs="Times New Roman"/>
          <w:color w:val="000000"/>
          <w:sz w:val="20"/>
          <w:szCs w:val="20"/>
          <w:lang w:eastAsia="tr-TR"/>
        </w:rPr>
        <w:t>Genel Müdür Yrd.</w:t>
      </w:r>
    </w:p>
    <w:p w:rsidR="00422558" w:rsidRPr="00422558" w:rsidRDefault="00422558" w:rsidP="00422558">
      <w:pPr>
        <w:spacing w:after="0" w:line="240" w:lineRule="auto"/>
        <w:rPr>
          <w:rFonts w:ascii="Verdana" w:eastAsia="Times New Roman" w:hAnsi="Verdana" w:cs="Times New Roman"/>
          <w:color w:val="000000"/>
          <w:sz w:val="20"/>
          <w:szCs w:val="20"/>
          <w:lang w:eastAsia="tr-TR"/>
        </w:rPr>
      </w:pPr>
    </w:p>
    <w:p w:rsidR="00422558" w:rsidRPr="00422558" w:rsidRDefault="00422558" w:rsidP="00422558">
      <w:pPr>
        <w:spacing w:after="0" w:line="240" w:lineRule="auto"/>
        <w:rPr>
          <w:rFonts w:ascii="Verdana" w:eastAsia="Times New Roman" w:hAnsi="Verdana" w:cs="Times New Roman"/>
          <w:color w:val="000000"/>
          <w:sz w:val="20"/>
          <w:szCs w:val="20"/>
          <w:lang w:eastAsia="tr-TR"/>
        </w:rPr>
      </w:pPr>
    </w:p>
    <w:p w:rsidR="00422558" w:rsidRPr="00422558" w:rsidRDefault="00422558" w:rsidP="00422558">
      <w:pPr>
        <w:spacing w:after="0" w:line="240" w:lineRule="auto"/>
        <w:rPr>
          <w:rFonts w:ascii="Verdana" w:eastAsia="Times New Roman" w:hAnsi="Verdana" w:cs="Times New Roman"/>
          <w:color w:val="000000"/>
          <w:sz w:val="20"/>
          <w:szCs w:val="20"/>
          <w:lang w:eastAsia="tr-TR"/>
        </w:rPr>
      </w:pPr>
    </w:p>
    <w:p w:rsidR="00422558" w:rsidRPr="00422558" w:rsidRDefault="00422558" w:rsidP="00422558">
      <w:pPr>
        <w:spacing w:after="0" w:line="240" w:lineRule="auto"/>
        <w:rPr>
          <w:rFonts w:ascii="Verdana" w:eastAsia="Times New Roman" w:hAnsi="Verdana" w:cs="Times New Roman"/>
          <w:color w:val="000000"/>
          <w:sz w:val="20"/>
          <w:szCs w:val="20"/>
          <w:lang w:eastAsia="tr-TR"/>
        </w:rPr>
      </w:pPr>
    </w:p>
    <w:p w:rsidR="00422558" w:rsidRPr="00422558" w:rsidRDefault="00422558" w:rsidP="00422558">
      <w:pPr>
        <w:spacing w:after="0" w:line="240" w:lineRule="auto"/>
        <w:rPr>
          <w:rFonts w:ascii="Verdana" w:eastAsia="Times New Roman" w:hAnsi="Verdana" w:cs="Times New Roman"/>
          <w:b/>
          <w:color w:val="000000"/>
          <w:sz w:val="20"/>
          <w:szCs w:val="20"/>
          <w:lang w:eastAsia="tr-TR"/>
        </w:rPr>
      </w:pPr>
      <w:r w:rsidRPr="00422558">
        <w:rPr>
          <w:rFonts w:ascii="Verdana" w:eastAsia="Times New Roman" w:hAnsi="Verdana" w:cs="Times New Roman"/>
          <w:b/>
          <w:color w:val="000000"/>
          <w:sz w:val="20"/>
          <w:szCs w:val="20"/>
          <w:lang w:eastAsia="tr-TR"/>
        </w:rPr>
        <w:t>DAĞITIM :</w:t>
      </w:r>
      <w:r w:rsidRPr="00422558">
        <w:rPr>
          <w:rFonts w:ascii="Verdana" w:eastAsia="Times New Roman" w:hAnsi="Verdana" w:cs="Times New Roman"/>
          <w:b/>
          <w:color w:val="000000"/>
          <w:sz w:val="20"/>
          <w:szCs w:val="20"/>
          <w:lang w:eastAsia="tr-TR"/>
        </w:rPr>
        <w:tab/>
      </w:r>
      <w:r w:rsidRPr="00422558">
        <w:rPr>
          <w:rFonts w:ascii="Verdana" w:eastAsia="Times New Roman" w:hAnsi="Verdana" w:cs="Times New Roman"/>
          <w:b/>
          <w:color w:val="000000"/>
          <w:sz w:val="20"/>
          <w:szCs w:val="20"/>
          <w:lang w:eastAsia="tr-TR"/>
        </w:rPr>
        <w:tab/>
      </w:r>
      <w:r w:rsidRPr="00422558">
        <w:rPr>
          <w:rFonts w:ascii="Verdana" w:eastAsia="Times New Roman" w:hAnsi="Verdana" w:cs="Times New Roman"/>
          <w:b/>
          <w:color w:val="000000"/>
          <w:sz w:val="20"/>
          <w:szCs w:val="20"/>
          <w:lang w:eastAsia="tr-TR"/>
        </w:rPr>
        <w:tab/>
      </w:r>
      <w:r w:rsidRPr="00422558">
        <w:rPr>
          <w:rFonts w:ascii="Verdana" w:eastAsia="Times New Roman" w:hAnsi="Verdana" w:cs="Times New Roman"/>
          <w:b/>
          <w:color w:val="000000"/>
          <w:sz w:val="20"/>
          <w:szCs w:val="20"/>
          <w:lang w:eastAsia="tr-TR"/>
        </w:rPr>
        <w:tab/>
      </w:r>
    </w:p>
    <w:p w:rsidR="00422558" w:rsidRPr="00422558" w:rsidRDefault="00422558" w:rsidP="00422558">
      <w:pPr>
        <w:spacing w:after="0" w:line="240" w:lineRule="auto"/>
        <w:rPr>
          <w:rFonts w:ascii="Verdana" w:eastAsia="Times New Roman" w:hAnsi="Verdana" w:cs="Times New Roman"/>
          <w:color w:val="000000"/>
          <w:sz w:val="20"/>
          <w:szCs w:val="20"/>
          <w:lang w:eastAsia="tr-TR"/>
        </w:rPr>
      </w:pPr>
      <w:r w:rsidRPr="00422558">
        <w:rPr>
          <w:rFonts w:ascii="Verdana" w:eastAsia="Times New Roman" w:hAnsi="Verdana" w:cs="Times New Roman"/>
          <w:color w:val="000000"/>
          <w:sz w:val="20"/>
          <w:szCs w:val="20"/>
          <w:lang w:eastAsia="tr-TR"/>
        </w:rPr>
        <w:t>Tüm Gümrük ve Ticaret Bölge Müdürlüklerine</w:t>
      </w:r>
    </w:p>
    <w:p w:rsidR="00422558" w:rsidRPr="00422558" w:rsidRDefault="00422558" w:rsidP="00422558">
      <w:pPr>
        <w:spacing w:after="0" w:line="240" w:lineRule="auto"/>
        <w:rPr>
          <w:rFonts w:ascii="Verdana" w:eastAsia="Times New Roman" w:hAnsi="Verdana" w:cs="Times New Roman"/>
          <w:color w:val="000000"/>
          <w:sz w:val="20"/>
          <w:szCs w:val="20"/>
          <w:lang w:eastAsia="tr-TR"/>
        </w:rPr>
      </w:pPr>
    </w:p>
    <w:p w:rsidR="001F4D30" w:rsidRDefault="001F4D30">
      <w:bookmarkStart w:id="0" w:name="_GoBack"/>
      <w:bookmarkEnd w:id="0"/>
    </w:p>
    <w:sectPr w:rsidR="001F4D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FB"/>
    <w:rsid w:val="001F4D30"/>
    <w:rsid w:val="003C2EFB"/>
    <w:rsid w:val="004225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avi.web.tr/mevzuat/mevzuatGoster.aspx?id=25240" TargetMode="External"/><Relationship Id="rId5" Type="http://schemas.openxmlformats.org/officeDocument/2006/relationships/hyperlink" Target="https://www.mavi.web.tr/mevzuat/mevzuatGoster.aspx?id=24455"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2986</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Ventura</dc:creator>
  <cp:lastModifiedBy>Ventura</cp:lastModifiedBy>
  <cp:revision>2</cp:revision>
  <dcterms:created xsi:type="dcterms:W3CDTF">2012-04-30T06:03:00Z</dcterms:created>
  <dcterms:modified xsi:type="dcterms:W3CDTF">2012-04-30T06:03:00Z</dcterms:modified>
</cp:coreProperties>
</file>